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Documentación para consulta legal / posible recurso de amparo</w:t>
      </w:r>
    </w:p>
    <w:p>
      <w:pPr>
        <w:jc w:val="center"/>
      </w:pPr>
      <w:r>
        <w:rPr>
          <w:b/>
          <w:sz w:val="22"/>
        </w:rPr>
        <w:t>Paciente: Francisco Speranza – PAMI</w:t>
      </w:r>
    </w:p>
    <w:p/>
    <w:p>
      <w:r>
        <w:rPr>
          <w:b/>
          <w:sz w:val="24"/>
        </w:rPr>
        <w:t>Objetivo del documento</w:t>
      </w:r>
    </w:p>
    <w:p>
      <w:r>
        <w:t>Reunir en un único documento la documentación solicitada por el abogado, el modelo de correo al médico tratante para solicitar un resumen de historia clínica, un borrador del relato de los hechos y las sugerencias para continuar reuniendo evidencia sobre las demoras y/o dificultades en la provisión de medicación oncológica por parte de PAMI.</w:t>
      </w:r>
    </w:p>
    <w:p>
      <w:r>
        <w:rPr>
          <w:b/>
          <w:sz w:val="24"/>
        </w:rPr>
        <w:t>1. Documentación solicitada por el abogado</w:t>
      </w:r>
    </w:p>
    <w:p>
      <w:pPr>
        <w:pStyle w:val="ListBullet"/>
      </w:pPr>
      <w:r>
        <w:t>DNI del paciente.</w:t>
      </w:r>
    </w:p>
    <w:p>
      <w:pPr>
        <w:pStyle w:val="ListBullet"/>
      </w:pPr>
      <w:r>
        <w:t>Carnet / credencial de PAMI.</w:t>
      </w:r>
    </w:p>
    <w:p>
      <w:pPr>
        <w:pStyle w:val="ListBullet"/>
      </w:pPr>
      <w:r>
        <w:t>Orden médica vigente.</w:t>
      </w:r>
    </w:p>
    <w:p>
      <w:pPr>
        <w:pStyle w:val="ListBullet"/>
      </w:pPr>
      <w:r>
        <w:t>Resumen de historia clínica actualizado.</w:t>
      </w:r>
    </w:p>
    <w:p>
      <w:pPr>
        <w:pStyle w:val="ListBullet"/>
      </w:pPr>
      <w:r>
        <w:t>Presupuesto de la medicación.</w:t>
      </w:r>
    </w:p>
    <w:p>
      <w:pPr>
        <w:pStyle w:val="ListBullet"/>
      </w:pPr>
      <w:r>
        <w:t>Relato cronológico de los hechos vinculados a las demoras, faltantes o problemas de autorización/entrega de la medicación.</w:t>
      </w:r>
    </w:p>
    <w:p>
      <w:r>
        <w:t>Además, resulta conveniente acompañar toda constancia disponible de reclamos, autorizaciones, protocolos, mensajes, correos, capturas, números de expediente o gestión, comprobantes de entrega y cualquier documento que permita acreditar fechas y demoras.</w:t>
      </w:r>
    </w:p>
    <w:p>
      <w:r>
        <w:rPr>
          <w:b/>
          <w:sz w:val="24"/>
        </w:rPr>
        <w:t>2. Modelo de correo al Dr. Leglise</w:t>
      </w:r>
    </w:p>
    <w:p>
      <w:pPr>
        <w:spacing w:after="40"/>
      </w:pPr>
      <w:r>
        <w:t>Asunto: Solicitud de resumen de historia clínica – Francisco Speranza</w:t>
      </w:r>
    </w:p>
    <w:p>
      <w:pPr>
        <w:spacing w:after="40"/>
      </w:pPr>
      <w:r/>
    </w:p>
    <w:p>
      <w:pPr>
        <w:spacing w:after="40"/>
      </w:pPr>
      <w:r>
        <w:t>Doctor Leglise:</w:t>
      </w:r>
    </w:p>
    <w:p>
      <w:pPr>
        <w:spacing w:after="40"/>
      </w:pPr>
      <w:r/>
    </w:p>
    <w:p>
      <w:pPr>
        <w:spacing w:after="40"/>
      </w:pPr>
      <w:r>
        <w:t>Le escribo porque estamos teniendo nuevamente dificultades con PAMI para obtener en tiempo y forma la medicación correspondiente al tratamiento oncológico de mi papá, Francisco Speranza, y nos recomendaron realizar una consulta legal para evaluar la presentación de un recurso de amparo y garantizar la continuidad del tratamiento.</w:t>
      </w:r>
    </w:p>
    <w:p>
      <w:pPr>
        <w:spacing w:after="40"/>
      </w:pPr>
      <w:r/>
    </w:p>
    <w:p>
      <w:pPr>
        <w:spacing w:after="40"/>
      </w:pPr>
      <w:r>
        <w:t>Para poder presentar la documentación, nos solicitan un resumen de historia clínica actualizado, en el que consten brevemente el diagnóstico, estadio/enfermedad metastásica, tratamientos realizados hasta el momento, esquema actual, respuesta/evolución y la necesidad de continuar con la medicación indicada respetando los tiempos del tratamiento.</w:t>
      </w:r>
    </w:p>
    <w:p>
      <w:pPr>
        <w:spacing w:after="40"/>
      </w:pPr>
      <w:r/>
    </w:p>
    <w:p>
      <w:pPr>
        <w:spacing w:after="40"/>
      </w:pPr>
      <w:r>
        <w:t>Si fuera posible, también sería importante que quede asentado que la continuidad y regularidad en la provisión de la medicación es necesaria para no afectar el esquema terapéutico.</w:t>
      </w:r>
    </w:p>
    <w:p>
      <w:pPr>
        <w:spacing w:after="40"/>
      </w:pPr>
      <w:r/>
    </w:p>
    <w:p>
      <w:pPr>
        <w:spacing w:after="40"/>
      </w:pPr>
      <w:r>
        <w:t>Vamos a acompañar además las órdenes médicas, estudios, documentación de PAMI y los antecedentes de las demoras en la entrega.</w:t>
      </w:r>
    </w:p>
    <w:p>
      <w:pPr>
        <w:spacing w:after="40"/>
      </w:pPr>
      <w:r/>
    </w:p>
    <w:p>
      <w:pPr>
        <w:spacing w:after="40"/>
      </w:pPr>
      <w:r>
        <w:t>Paciente: Francisco Speranza</w:t>
      </w:r>
    </w:p>
    <w:p>
      <w:pPr>
        <w:spacing w:after="40"/>
      </w:pPr>
      <w:r>
        <w:t>DNI: 93.561.534</w:t>
      </w:r>
    </w:p>
    <w:p>
      <w:pPr>
        <w:spacing w:after="40"/>
      </w:pPr>
      <w:r>
        <w:t>Afiliado PAMI</w:t>
      </w:r>
    </w:p>
    <w:p>
      <w:pPr>
        <w:spacing w:after="40"/>
      </w:pPr>
      <w:r/>
    </w:p>
    <w:p>
      <w:pPr>
        <w:spacing w:after="40"/>
      </w:pPr>
      <w:r>
        <w:t>Si pudiera enviarme el resumen de historia clínica cuando tenga posibilidad, se lo agradecería muchísimo porque necesitamos comenzar a preparar la documentación.</w:t>
      </w:r>
    </w:p>
    <w:p>
      <w:pPr>
        <w:spacing w:after="40"/>
      </w:pPr>
      <w:r/>
    </w:p>
    <w:p>
      <w:pPr>
        <w:spacing w:after="40"/>
      </w:pPr>
      <w:r>
        <w:t>Muchas gracias, Doctor.</w:t>
      </w:r>
    </w:p>
    <w:p>
      <w:pPr>
        <w:spacing w:after="40"/>
      </w:pPr>
      <w:r/>
    </w:p>
    <w:p>
      <w:pPr>
        <w:spacing w:after="40"/>
      </w:pPr>
      <w:r>
        <w:t>Flor</w:t>
      </w:r>
    </w:p>
    <w:p>
      <w:r>
        <w:rPr>
          <w:b/>
          <w:sz w:val="24"/>
        </w:rPr>
        <w:t>3. Borrador de relato de los hechos</w:t>
      </w:r>
    </w:p>
    <w:p>
      <w:r>
        <w:t>Paciente: Francisco Speranza</w:t>
      </w:r>
    </w:p>
    <w:p>
      <w:r>
        <w:t>DNI: 93.561.534</w:t>
      </w:r>
    </w:p>
    <w:p>
      <w:r>
        <w:t>Obra social: PAMI</w:t>
      </w:r>
    </w:p>
    <w:p>
      <w:r>
        <w:t>Edad: 76 años</w:t>
      </w:r>
    </w:p>
    <w:p>
      <w:r>
        <w:t>Francisco Speranza se encuentra en tratamiento oncológico por adenocarcinoma de pulmón con enfermedad metastásica, habiéndose identificado además compromiso cerebral y óseo.</w:t>
      </w:r>
    </w:p>
    <w:p>
      <w:r>
        <w:t>El tratamiento sistémico comenzó el 02/03/2026, inicialmente con esquema de Carboplatino + Pemetrexed, indicado y supervisado por su oncólogo tratante, Dr. Sebastián Leglise.</w:t>
      </w:r>
    </w:p>
    <w:p>
      <w:r>
        <w:rPr>
          <w:b/>
        </w:rPr>
        <w:t>Cronología terapéutica principal</w:t>
      </w:r>
    </w:p>
    <w:p>
      <w:pPr>
        <w:pStyle w:val="ListBullet"/>
      </w:pPr>
      <w:r>
        <w:t>02/03/2026: primer ciclo de Carboplatino + Pemetrexed.</w:t>
      </w:r>
    </w:p>
    <w:p>
      <w:pPr>
        <w:pStyle w:val="ListBullet"/>
      </w:pPr>
      <w:r>
        <w:t>19/03/2026: radiosirugía estereotáxica cerebral por lesión secundaria temporal izquierda.</w:t>
      </w:r>
    </w:p>
    <w:p>
      <w:pPr>
        <w:pStyle w:val="ListBullet"/>
      </w:pPr>
      <w:r>
        <w:t>25/03/2026: segundo ciclo de quimioterapia.</w:t>
      </w:r>
    </w:p>
    <w:p>
      <w:pPr>
        <w:pStyle w:val="ListBullet"/>
      </w:pPr>
      <w:r>
        <w:t>15/04/2026: tercer ciclo.</w:t>
      </w:r>
    </w:p>
    <w:p>
      <w:pPr>
        <w:pStyle w:val="ListBullet"/>
      </w:pPr>
      <w:r>
        <w:t>06/05/2026: cuarto ciclo.</w:t>
      </w:r>
    </w:p>
    <w:p>
      <w:pPr>
        <w:pStyle w:val="ListBullet"/>
      </w:pPr>
      <w:r>
        <w:t>27/05/2026: quinto ciclo.</w:t>
      </w:r>
    </w:p>
    <w:p>
      <w:pPr>
        <w:pStyle w:val="ListBullet"/>
      </w:pPr>
      <w:r>
        <w:t>17/06/2026: sexto ciclo.</w:t>
      </w:r>
    </w:p>
    <w:p>
      <w:pPr>
        <w:pStyle w:val="ListBullet"/>
      </w:pPr>
      <w:r>
        <w:t>Posteriormente se suspendió el Carboplatino y se continuó con Pemetrexed como tratamiento de mantenimiento, de acuerdo con la indicación del equipo oncológico.</w:t>
      </w:r>
    </w:p>
    <w:p>
      <w:pPr>
        <w:pStyle w:val="ListBullet"/>
      </w:pPr>
      <w:r>
        <w:t>Se indicó además Ácido Zoledrónico como tratamiento del compromiso óseo.</w:t>
      </w:r>
    </w:p>
    <w:p>
      <w:r>
        <w:t>Los controles realizados durante el tratamiento mostraron hasta el momento estabilidad de la enfermedad, razón por la cual el equipo tratante indicó continuar con el esquema de mantenimiento.</w:t>
      </w:r>
    </w:p>
    <w:p>
      <w:r>
        <w:rPr>
          <w:b/>
        </w:rPr>
        <w:t>Problemas con la provisión de medicación por parte de PAMI</w:t>
      </w:r>
    </w:p>
    <w:p>
      <w:r>
        <w:t>La medicación oncológica necesaria para cada ciclo debe ser autorizada y provista por PAMI con anterioridad a la fecha programada de administración.</w:t>
      </w:r>
    </w:p>
    <w:p>
      <w:r>
        <w:t>Durante el tratamiento se han producido demoras y dificultades reiteradas en la autorización y/o entrega de la medicación, generando incertidumbre respecto de la posibilidad de cumplir con las fechas indicadas por el oncólogo.</w:t>
      </w:r>
    </w:p>
    <w:p>
      <w:r>
        <w:t>En oportunidades anteriores fue necesario realizar múltiples gestiones y reclamos para conseguir la provisión correspondiente. Actualmente volvemos a encontrarnos ante dificultades para obtener la medicación necesaria para continuar el tratamiento indicado.</w:t>
      </w:r>
    </w:p>
    <w:p>
      <w:r>
        <w:t>La situación resulta especialmente preocupante dado que se trata de un paciente con una enfermedad oncológica metastásica bajo tratamiento activo, cuya continuidad depende de poder recibir la medicación en los intervalos establecidos por el equipo médico.</w:t>
      </w:r>
    </w:p>
    <w:p>
      <w:r>
        <w:t>La familia ha realizado y continúa realizando las gestiones administrativas requeridas por PAMI, presentando las órdenes, protocolos y documentación médica solicitada. Sin embargo, las demoras en la entrega de la medicación generan el riesgo de que los ciclos deban postergarse por razones exclusivamente administrativas y ajenas a una decisión médica.</w:t>
      </w:r>
    </w:p>
    <w:p>
      <w:r>
        <w:t>Por este motivo se realiza consulta legal con el objeto de evaluar la presentación de una acción de amparo que garantice la autorización y provisión oportuna y continua de la medicación oncológica prescripta, evitando interrupciones o retrasos en el tratamiento indicado por sus médicos tratantes.</w:t>
      </w:r>
    </w:p>
    <w:p>
      <w:r>
        <w:rPr>
          <w:b/>
        </w:rPr>
        <w:t>Documentación que se acompañará</w:t>
      </w:r>
    </w:p>
    <w:p>
      <w:pPr>
        <w:pStyle w:val="ListBullet"/>
      </w:pPr>
      <w:r>
        <w:t>DNI del paciente.</w:t>
      </w:r>
    </w:p>
    <w:p>
      <w:pPr>
        <w:pStyle w:val="ListBullet"/>
      </w:pPr>
      <w:r>
        <w:t>Credencial de PAMI.</w:t>
      </w:r>
    </w:p>
    <w:p>
      <w:pPr>
        <w:pStyle w:val="ListBullet"/>
      </w:pPr>
      <w:r>
        <w:t>Orden médica vigente.</w:t>
      </w:r>
    </w:p>
    <w:p>
      <w:pPr>
        <w:pStyle w:val="ListBullet"/>
      </w:pPr>
      <w:r>
        <w:t>Resumen de historia clínica.</w:t>
      </w:r>
    </w:p>
    <w:p>
      <w:pPr>
        <w:pStyle w:val="ListBullet"/>
      </w:pPr>
      <w:r>
        <w:t>Protocolos/autorizaciones correspondientes al tratamiento.</w:t>
      </w:r>
    </w:p>
    <w:p>
      <w:pPr>
        <w:pStyle w:val="ListBullet"/>
      </w:pPr>
      <w:r>
        <w:t>Presupuesto de la medicación.</w:t>
      </w:r>
    </w:p>
    <w:p>
      <w:pPr>
        <w:pStyle w:val="ListBullet"/>
      </w:pPr>
      <w:r>
        <w:t>Estudios de control relevantes.</w:t>
      </w:r>
    </w:p>
    <w:p>
      <w:pPr>
        <w:pStyle w:val="ListBullet"/>
      </w:pPr>
      <w:r>
        <w:t>Constancias de reclamos, autorizaciones, demoras o comunicaciones con PAMI.</w:t>
      </w:r>
    </w:p>
    <w:p>
      <w:pPr>
        <w:pStyle w:val="ListBullet"/>
      </w:pPr>
      <w:r>
        <w:t>Comprobantes de entregas anteriores de medicación, en caso de corresponder.</w:t>
      </w:r>
    </w:p>
    <w:p>
      <w:r>
        <w:rPr>
          <w:b/>
          <w:sz w:val="24"/>
        </w:rPr>
        <w:t>4. Información que conviene completar antes de entregar el relato al abogado</w:t>
      </w:r>
    </w:p>
    <w:p>
      <w:r>
        <w:t>El borrador anterior debe completarse con hechos concretos y verificables. La parte más útil para una eventual presentación judicial será una cronología precisa de cada demora o incumplimiento.</w:t>
      </w:r>
    </w:p>
    <w:p>
      <w:pPr>
        <w:pStyle w:val="ListBullet"/>
      </w:pPr>
      <w:r>
        <w:t>Fecha en que se presentó cada pedido de medicación a PAMI.</w:t>
      </w:r>
    </w:p>
    <w:p>
      <w:pPr>
        <w:pStyle w:val="ListBullet"/>
      </w:pPr>
      <w:r>
        <w:t>Fecha programada de cada ciclo de quimioterapia.</w:t>
      </w:r>
    </w:p>
    <w:p>
      <w:pPr>
        <w:pStyle w:val="ListBullet"/>
      </w:pPr>
      <w:r>
        <w:t>Medicamento/s solicitado/s en cada oportunidad.</w:t>
      </w:r>
    </w:p>
    <w:p>
      <w:pPr>
        <w:pStyle w:val="ListBullet"/>
      </w:pPr>
      <w:r>
        <w:t>Fecha en que PAMI autorizó, rechazó o dejó pendiente la solicitud.</w:t>
      </w:r>
    </w:p>
    <w:p>
      <w:pPr>
        <w:pStyle w:val="ListBullet"/>
      </w:pPr>
      <w:r>
        <w:t>Fecha real de entrega de la medicación.</w:t>
      </w:r>
    </w:p>
    <w:p>
      <w:pPr>
        <w:pStyle w:val="ListBullet"/>
      </w:pPr>
      <w:r>
        <w:t>Si la medicación llegó incompleta, especificar qué faltó.</w:t>
      </w:r>
    </w:p>
    <w:p>
      <w:pPr>
        <w:pStyle w:val="ListBullet"/>
      </w:pPr>
      <w:r>
        <w:t>Si hubo riesgo de suspensión o postergación de un ciclo, dejar asentada la fecha y el motivo.</w:t>
      </w:r>
    </w:p>
    <w:p>
      <w:pPr>
        <w:pStyle w:val="ListBullet"/>
      </w:pPr>
      <w:r>
        <w:t>Números de reclamo, expedientes, autorizaciones o gestiones.</w:t>
      </w:r>
    </w:p>
    <w:p>
      <w:pPr>
        <w:pStyle w:val="ListBullet"/>
      </w:pPr>
      <w:r>
        <w:t>Capturas de pantalla, correos electrónicos, mensajes de WhatsApp y nombres de las personas o áreas con las que se realizaron gestiones.</w:t>
      </w:r>
    </w:p>
    <w:p>
      <w:pPr>
        <w:pStyle w:val="ListBullet"/>
      </w:pPr>
      <w:r>
        <w:t>Comprobantes de gastos de bolsillo, presupuestos o compras particulares si alguna vez fue necesario conseguir medicación por otra vía.</w:t>
      </w:r>
    </w:p>
    <w:p>
      <w:r>
        <w:rPr>
          <w:b/>
          <w:sz w:val="24"/>
        </w:rPr>
        <w:t>5. Sugerencia de cronología probatoria</w:t>
      </w:r>
    </w:p>
    <w:p>
      <w:r>
        <w:t>Para ordenar la información, conviene preparar una tabla con una fila por cada episodio. Puede utilizarse la siguiente estructura:</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tcPr>
          <w:p>
            <w:r>
              <w:t>Fecha</w:t>
            </w:r>
          </w:p>
        </w:tc>
        <w:tc>
          <w:tcPr>
            <w:tcW w:type="dxa" w:w="1656"/>
          </w:tcPr>
          <w:p>
            <w:r>
              <w:t>Trámite / pedido</w:t>
            </w:r>
          </w:p>
        </w:tc>
        <w:tc>
          <w:tcPr>
            <w:tcW w:type="dxa" w:w="1656"/>
          </w:tcPr>
          <w:p>
            <w:r>
              <w:t>Medicamento</w:t>
            </w:r>
          </w:p>
        </w:tc>
        <w:tc>
          <w:tcPr>
            <w:tcW w:type="dxa" w:w="1656"/>
          </w:tcPr>
          <w:p>
            <w:r>
              <w:t>Respuesta de PAMI</w:t>
            </w:r>
          </w:p>
        </w:tc>
        <w:tc>
          <w:tcPr>
            <w:tcW w:type="dxa" w:w="1656"/>
          </w:tcPr>
          <w:p>
            <w:r>
              <w:t>Consecuencia</w:t>
            </w:r>
          </w:p>
        </w:tc>
        <w:tc>
          <w:tcPr>
            <w:tcW w:type="dxa" w:w="1656"/>
          </w:tcPr>
          <w:p>
            <w:r>
              <w:t>Prueba disponible</w:t>
            </w:r>
          </w:p>
        </w:tc>
      </w:tr>
      <w:tr>
        <w:tc>
          <w:tcPr>
            <w:tcW w:type="dxa" w:w="1656"/>
          </w:tcPr>
          <w:p>
            <w:r/>
          </w:p>
        </w:tc>
        <w:tc>
          <w:tcPr>
            <w:tcW w:type="dxa" w:w="1656"/>
          </w:tcPr>
          <w:p>
            <w:r/>
          </w:p>
        </w:tc>
        <w:tc>
          <w:tcPr>
            <w:tcW w:type="dxa" w:w="1656"/>
          </w:tcPr>
          <w:p>
            <w:r/>
          </w:p>
        </w:tc>
        <w:tc>
          <w:tcPr>
            <w:tcW w:type="dxa" w:w="1656"/>
          </w:tcPr>
          <w:p>
            <w:r/>
          </w:p>
        </w:tc>
        <w:tc>
          <w:tcPr>
            <w:tcW w:type="dxa" w:w="1656"/>
          </w:tcPr>
          <w:p>
            <w:r/>
          </w:p>
        </w:tc>
        <w:tc>
          <w:tcPr>
            <w:tcW w:type="dxa" w:w="1656"/>
          </w:tcPr>
          <w:p>
            <w:r/>
          </w:p>
        </w:tc>
      </w:tr>
      <w:tr>
        <w:tc>
          <w:tcPr>
            <w:tcW w:type="dxa" w:w="1656"/>
          </w:tcPr>
          <w:p>
            <w:r/>
          </w:p>
        </w:tc>
        <w:tc>
          <w:tcPr>
            <w:tcW w:type="dxa" w:w="1656"/>
          </w:tcPr>
          <w:p>
            <w:r/>
          </w:p>
        </w:tc>
        <w:tc>
          <w:tcPr>
            <w:tcW w:type="dxa" w:w="1656"/>
          </w:tcPr>
          <w:p>
            <w:r/>
          </w:p>
        </w:tc>
        <w:tc>
          <w:tcPr>
            <w:tcW w:type="dxa" w:w="1656"/>
          </w:tcPr>
          <w:p>
            <w:r/>
          </w:p>
        </w:tc>
        <w:tc>
          <w:tcPr>
            <w:tcW w:type="dxa" w:w="1656"/>
          </w:tcPr>
          <w:p>
            <w:r/>
          </w:p>
        </w:tc>
        <w:tc>
          <w:tcPr>
            <w:tcW w:type="dxa" w:w="1656"/>
          </w:tcPr>
          <w:p>
            <w:r/>
          </w:p>
        </w:tc>
      </w:tr>
      <w:tr>
        <w:tc>
          <w:tcPr>
            <w:tcW w:type="dxa" w:w="1656"/>
          </w:tcPr>
          <w:p>
            <w:r/>
          </w:p>
        </w:tc>
        <w:tc>
          <w:tcPr>
            <w:tcW w:type="dxa" w:w="1656"/>
          </w:tcPr>
          <w:p>
            <w:r/>
          </w:p>
        </w:tc>
        <w:tc>
          <w:tcPr>
            <w:tcW w:type="dxa" w:w="1656"/>
          </w:tcPr>
          <w:p>
            <w:r/>
          </w:p>
        </w:tc>
        <w:tc>
          <w:tcPr>
            <w:tcW w:type="dxa" w:w="1656"/>
          </w:tcPr>
          <w:p>
            <w:r/>
          </w:p>
        </w:tc>
        <w:tc>
          <w:tcPr>
            <w:tcW w:type="dxa" w:w="1656"/>
          </w:tcPr>
          <w:p>
            <w:r/>
          </w:p>
        </w:tc>
        <w:tc>
          <w:tcPr>
            <w:tcW w:type="dxa" w:w="1656"/>
          </w:tcPr>
          <w:p>
            <w:r/>
          </w:p>
        </w:tc>
      </w:tr>
      <w:tr>
        <w:tc>
          <w:tcPr>
            <w:tcW w:type="dxa" w:w="1656"/>
          </w:tcPr>
          <w:p>
            <w:r/>
          </w:p>
        </w:tc>
        <w:tc>
          <w:tcPr>
            <w:tcW w:type="dxa" w:w="1656"/>
          </w:tcPr>
          <w:p>
            <w:r/>
          </w:p>
        </w:tc>
        <w:tc>
          <w:tcPr>
            <w:tcW w:type="dxa" w:w="1656"/>
          </w:tcPr>
          <w:p>
            <w:r/>
          </w:p>
        </w:tc>
        <w:tc>
          <w:tcPr>
            <w:tcW w:type="dxa" w:w="1656"/>
          </w:tcPr>
          <w:p>
            <w:r/>
          </w:p>
        </w:tc>
        <w:tc>
          <w:tcPr>
            <w:tcW w:type="dxa" w:w="1656"/>
          </w:tcPr>
          <w:p>
            <w:r/>
          </w:p>
        </w:tc>
        <w:tc>
          <w:tcPr>
            <w:tcW w:type="dxa" w:w="1656"/>
          </w:tcPr>
          <w:p>
            <w:r/>
          </w:p>
        </w:tc>
      </w:tr>
    </w:tbl>
    <w:p>
      <w:r>
        <w:rPr>
          <w:b/>
          <w:sz w:val="24"/>
        </w:rPr>
        <w:t>6. Próximos pasos sugeridos</w:t>
      </w:r>
    </w:p>
    <w:p>
      <w:pPr>
        <w:pStyle w:val="ListNumber"/>
      </w:pPr>
      <w:r>
        <w:t>Solicitar al Dr. Leglise el resumen de historia clínica actualizado y, si es posible, una frase expresa sobre la necesidad de continuidad y regularidad del tratamiento.</w:t>
      </w:r>
    </w:p>
    <w:p>
      <w:pPr>
        <w:pStyle w:val="ListNumber"/>
      </w:pPr>
      <w:r>
        <w:t>Conseguir un presupuesto actualizado de la medicación indicada.</w:t>
      </w:r>
    </w:p>
    <w:p>
      <w:pPr>
        <w:pStyle w:val="ListNumber"/>
      </w:pPr>
      <w:r>
        <w:t>Reunir DNI, credencial PAMI, órdenes médicas y protocolos vigentes.</w:t>
      </w:r>
    </w:p>
    <w:p>
      <w:pPr>
        <w:pStyle w:val="ListNumber"/>
      </w:pPr>
      <w:r>
        <w:t>Recuperar y ordenar todos los reclamos y comunicaciones previas con PAMI.</w:t>
      </w:r>
    </w:p>
    <w:p>
      <w:pPr>
        <w:pStyle w:val="ListNumber"/>
      </w:pPr>
      <w:r>
        <w:t>Completar la cronología probatoria con fechas exactas y documentos de respaldo.</w:t>
      </w:r>
    </w:p>
    <w:p>
      <w:pPr>
        <w:pStyle w:val="ListNumber"/>
      </w:pPr>
      <w:r>
        <w:t>Enviar al abogado el conjunto completo en una carpeta ordenada por fecha.</w:t>
      </w:r>
    </w:p>
    <w:p>
      <w:pPr>
        <w:pStyle w:val="ListNumber"/>
      </w:pPr>
      <w:r>
        <w:t>Conservar copia de todo lo presentado y de cada nueva gestión que se realice a partir de ahora.</w:t>
      </w:r>
    </w:p>
    <w:p>
      <w:r>
        <w:rPr>
          <w:b/>
        </w:rPr>
        <w:t>Nota</w:t>
      </w:r>
    </w:p>
    <w:p>
      <w:r>
        <w:t>Este documento funciona como material de organización y borrador. La redacción definitiva para una presentación judicial debe ser revisada y adaptada por el abogado interviniente.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